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F89" w:rsidRDefault="00CC294B">
      <w:pPr>
        <w:pStyle w:val="2"/>
        <w:widowControl/>
        <w:spacing w:beforeAutospacing="0" w:after="210" w:afterAutospacing="0" w:line="21" w:lineRule="atLeast"/>
        <w:rPr>
          <w:rFonts w:ascii="Times New Roman" w:eastAsia="黑体" w:hAnsi="Times New Roman" w:hint="default"/>
          <w:b w:val="0"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黑体" w:hAnsi="Times New Roman" w:hint="default"/>
          <w:b w:val="0"/>
          <w:bCs/>
          <w:sz w:val="28"/>
          <w:szCs w:val="28"/>
        </w:rPr>
        <w:t>附件</w:t>
      </w:r>
      <w:r>
        <w:rPr>
          <w:rFonts w:ascii="Times New Roman" w:eastAsia="黑体" w:hAnsi="Times New Roman" w:hint="default"/>
          <w:b w:val="0"/>
          <w:bCs/>
          <w:sz w:val="28"/>
          <w:szCs w:val="28"/>
        </w:rPr>
        <w:t>1</w:t>
      </w:r>
    </w:p>
    <w:p w:rsidR="00FF0F89" w:rsidRDefault="00CC294B">
      <w:pPr>
        <w:pStyle w:val="2"/>
        <w:widowControl/>
        <w:spacing w:beforeAutospacing="0" w:after="210" w:afterAutospacing="0" w:line="21" w:lineRule="atLeast"/>
        <w:jc w:val="center"/>
        <w:rPr>
          <w:rFonts w:ascii="Times New Roman" w:eastAsia="黑体" w:hAnsi="Times New Roman" w:hint="default"/>
          <w:b w:val="0"/>
          <w:bCs/>
        </w:rPr>
      </w:pPr>
      <w:r>
        <w:rPr>
          <w:rFonts w:ascii="Times New Roman" w:eastAsia="黑体" w:hAnsi="Times New Roman" w:hint="default"/>
          <w:b w:val="0"/>
          <w:bCs/>
        </w:rPr>
        <w:t>企业参会须知</w:t>
      </w:r>
    </w:p>
    <w:p w:rsidR="00FF0F89" w:rsidRDefault="00CC294B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602"/>
        <w:rPr>
          <w:rFonts w:ascii="Times New Roman" w:eastAsia="仿宋" w:hAnsi="Times New Roman"/>
          <w:color w:val="333333"/>
          <w:spacing w:val="10"/>
          <w:sz w:val="28"/>
          <w:szCs w:val="28"/>
        </w:rPr>
      </w:pPr>
      <w:r>
        <w:rPr>
          <w:rStyle w:val="a6"/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一、企业代表参会资格</w:t>
      </w:r>
    </w:p>
    <w:p w:rsidR="00FF0F89" w:rsidRDefault="00CC294B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600"/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</w:pP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1.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欢迎从事葡萄与葡萄酒生产、营销，以及从事上下游关联产业等的国内外企业参会。</w:t>
      </w:r>
    </w:p>
    <w:p w:rsidR="00FF0F89" w:rsidRDefault="00CC294B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600"/>
        <w:rPr>
          <w:rFonts w:ascii="Times New Roman" w:eastAsia="仿宋" w:hAnsi="Times New Roman"/>
          <w:color w:val="333333"/>
          <w:spacing w:val="10"/>
          <w:sz w:val="28"/>
          <w:szCs w:val="28"/>
        </w:rPr>
      </w:pP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2.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企业代表参会须通过</w:t>
      </w:r>
      <w:r>
        <w:rPr>
          <w:rFonts w:ascii="Times New Roman" w:eastAsia="仿宋" w:hAnsi="Times New Roman" w:hint="eastAsia"/>
          <w:color w:val="333333"/>
          <w:spacing w:val="10"/>
          <w:sz w:val="28"/>
          <w:szCs w:val="28"/>
          <w:shd w:val="clear" w:color="auto" w:fill="FFFFFF"/>
        </w:rPr>
        <w:t>在线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报名系统报名，</w:t>
      </w:r>
      <w:r>
        <w:rPr>
          <w:rFonts w:ascii="Times New Roman" w:eastAsia="仿宋" w:hAnsi="Times New Roman" w:hint="eastAsia"/>
          <w:color w:val="333333"/>
          <w:spacing w:val="10"/>
          <w:sz w:val="28"/>
          <w:szCs w:val="28"/>
          <w:shd w:val="clear" w:color="auto" w:fill="FFFFFF"/>
        </w:rPr>
        <w:t>并提前做好参会准备工作。</w:t>
      </w:r>
    </w:p>
    <w:p w:rsidR="00FF0F89" w:rsidRDefault="00CC294B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602"/>
        <w:rPr>
          <w:rFonts w:ascii="Times New Roman" w:eastAsia="仿宋" w:hAnsi="Times New Roman"/>
          <w:color w:val="333333"/>
          <w:spacing w:val="10"/>
          <w:sz w:val="28"/>
          <w:szCs w:val="28"/>
        </w:rPr>
      </w:pPr>
      <w:r>
        <w:rPr>
          <w:rStyle w:val="a6"/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二、参会企业的产品介绍及相关宣传</w:t>
      </w:r>
    </w:p>
    <w:p w:rsidR="00FF0F89" w:rsidRDefault="00CC294B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600"/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</w:pP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1.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参会企业在会议期间的宣传活动由会务组统一安排。</w:t>
      </w:r>
    </w:p>
    <w:p w:rsidR="00FF0F89" w:rsidRDefault="00CC294B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600"/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</w:pP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2.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所有宣传活动（发放资料、产品展览、摆放展板等），须通过会议组委会成立的专家组的审核。审查的内容包括：内容的真实性、内容是否符合国家管理或法规的规定等。</w:t>
      </w:r>
    </w:p>
    <w:p w:rsidR="00FF0F89" w:rsidRDefault="00CC294B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600"/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</w:pP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3.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通过审查的材料，由会务组统一安排发放、张贴、摆放等。</w:t>
      </w:r>
    </w:p>
    <w:p w:rsidR="00FF0F89" w:rsidRDefault="00CC294B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600"/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</w:pP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4.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组委会专家组否决的宣传材料，严禁私自发放和宣传，并退回宣传费用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，</w:t>
      </w:r>
      <w:r>
        <w:rPr>
          <w:rFonts w:ascii="Times New Roman" w:eastAsia="仿宋" w:hAnsi="Times New Roman" w:hint="eastAsia"/>
          <w:color w:val="333333"/>
          <w:spacing w:val="10"/>
          <w:sz w:val="28"/>
          <w:szCs w:val="28"/>
          <w:shd w:val="clear" w:color="auto" w:fill="FFFFFF"/>
        </w:rPr>
        <w:t>如企业参会需另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交纳会议注册费。</w:t>
      </w:r>
    </w:p>
    <w:p w:rsidR="00FF0F89" w:rsidRDefault="00CC294B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600"/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</w:pP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5.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发放宣传资料收费标准为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10000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元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/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企业；需摆放产品展位及宣传展板</w:t>
      </w:r>
      <w:r>
        <w:rPr>
          <w:rFonts w:ascii="Times New Roman" w:eastAsia="仿宋" w:hAnsi="Times New Roman" w:hint="eastAsia"/>
          <w:color w:val="333333"/>
          <w:spacing w:val="10"/>
          <w:sz w:val="28"/>
          <w:szCs w:val="28"/>
          <w:shd w:val="clear" w:color="auto" w:fill="FFFFFF"/>
        </w:rPr>
        <w:t>等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，收费标准为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20000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元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/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企业。</w:t>
      </w:r>
    </w:p>
    <w:p w:rsidR="00FF0F89" w:rsidRDefault="00CC294B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600"/>
        <w:rPr>
          <w:rFonts w:ascii="Times New Roman" w:eastAsia="仿宋" w:hAnsi="Times New Roman"/>
          <w:color w:val="333333"/>
          <w:spacing w:val="10"/>
          <w:sz w:val="28"/>
          <w:szCs w:val="28"/>
        </w:rPr>
      </w:pPr>
      <w:r>
        <w:rPr>
          <w:rFonts w:ascii="Times New Roman" w:eastAsia="仿宋" w:hAnsi="Times New Roman"/>
          <w:color w:val="333333"/>
          <w:spacing w:val="10"/>
          <w:sz w:val="28"/>
          <w:szCs w:val="28"/>
        </w:rPr>
        <w:t>6.</w:t>
      </w:r>
      <w:r>
        <w:rPr>
          <w:rFonts w:ascii="Times New Roman" w:eastAsia="仿宋" w:hAnsi="Times New Roman"/>
          <w:color w:val="333333"/>
          <w:sz w:val="28"/>
          <w:szCs w:val="28"/>
        </w:rPr>
        <w:t>参会企业信息将在会议宣传</w:t>
      </w:r>
      <w:r>
        <w:rPr>
          <w:rFonts w:ascii="Times New Roman" w:eastAsia="仿宋" w:hAnsi="Times New Roman" w:hint="eastAsia"/>
          <w:color w:val="333333"/>
          <w:sz w:val="28"/>
          <w:szCs w:val="28"/>
        </w:rPr>
        <w:t>资料、媒体报道等</w:t>
      </w:r>
      <w:r>
        <w:rPr>
          <w:rFonts w:ascii="Times New Roman" w:eastAsia="仿宋" w:hAnsi="Times New Roman"/>
          <w:color w:val="333333"/>
          <w:sz w:val="28"/>
          <w:szCs w:val="28"/>
        </w:rPr>
        <w:t>中体现</w:t>
      </w:r>
      <w:r>
        <w:rPr>
          <w:rFonts w:ascii="Times New Roman" w:eastAsia="仿宋" w:hAnsi="Times New Roman" w:hint="eastAsia"/>
          <w:color w:val="333333"/>
          <w:sz w:val="28"/>
          <w:szCs w:val="28"/>
        </w:rPr>
        <w:t>。</w:t>
      </w:r>
    </w:p>
    <w:p w:rsidR="00FF0F89" w:rsidRDefault="00CC294B">
      <w:pPr>
        <w:widowControl/>
        <w:snapToGrid w:val="0"/>
        <w:spacing w:line="360" w:lineRule="auto"/>
        <w:ind w:firstLineChars="200" w:firstLine="562"/>
        <w:jc w:val="left"/>
        <w:rPr>
          <w:rFonts w:ascii="Times New Roman" w:eastAsia="仿宋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color w:val="333333"/>
          <w:sz w:val="28"/>
          <w:szCs w:val="28"/>
        </w:rPr>
        <w:t>三、企业赞助</w:t>
      </w:r>
    </w:p>
    <w:p w:rsidR="00FF0F89" w:rsidRDefault="00CC294B">
      <w:pPr>
        <w:widowControl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color w:val="333333"/>
          <w:sz w:val="28"/>
          <w:szCs w:val="28"/>
        </w:rPr>
      </w:pPr>
      <w:r>
        <w:rPr>
          <w:rFonts w:ascii="Times New Roman" w:eastAsia="仿宋" w:hAnsi="Times New Roman" w:cs="Times New Roman"/>
          <w:color w:val="333333"/>
          <w:sz w:val="28"/>
          <w:szCs w:val="28"/>
        </w:rPr>
        <w:t>欢迎企业单位申请成为</w:t>
      </w:r>
      <w:r>
        <w:rPr>
          <w:rFonts w:ascii="Times New Roman" w:eastAsia="仿宋" w:hAnsi="Times New Roman" w:cs="Times New Roman" w:hint="eastAsia"/>
          <w:color w:val="333333"/>
          <w:sz w:val="28"/>
          <w:szCs w:val="28"/>
        </w:rPr>
        <w:t>本次会议</w:t>
      </w:r>
      <w:r>
        <w:rPr>
          <w:rFonts w:ascii="Times New Roman" w:eastAsia="仿宋" w:hAnsi="Times New Roman" w:cs="Times New Roman"/>
          <w:color w:val="333333"/>
          <w:sz w:val="28"/>
          <w:szCs w:val="28"/>
        </w:rPr>
        <w:t>赞助单位，</w:t>
      </w:r>
      <w:r>
        <w:rPr>
          <w:rFonts w:ascii="Times New Roman" w:eastAsia="仿宋" w:hAnsi="Times New Roman" w:cs="Times New Roman" w:hint="eastAsia"/>
          <w:color w:val="333333"/>
          <w:sz w:val="28"/>
          <w:szCs w:val="28"/>
        </w:rPr>
        <w:t>赞助单位将自动成为</w:t>
      </w:r>
      <w:r>
        <w:rPr>
          <w:rFonts w:ascii="Times New Roman" w:eastAsia="仿宋" w:hAnsi="Times New Roman" w:cs="Times New Roman"/>
          <w:color w:val="333333"/>
          <w:sz w:val="28"/>
          <w:szCs w:val="28"/>
        </w:rPr>
        <w:t>西北农林科技大学葡萄酒学院理事单位</w:t>
      </w:r>
      <w:r>
        <w:rPr>
          <w:rFonts w:ascii="Times New Roman" w:eastAsia="仿宋" w:hAnsi="Times New Roman" w:cs="Times New Roman" w:hint="eastAsia"/>
          <w:color w:val="333333"/>
          <w:sz w:val="28"/>
          <w:szCs w:val="28"/>
        </w:rPr>
        <w:t>。除能现场发放资料、产品展示外还拥有理事单位的所有权益。</w:t>
      </w:r>
    </w:p>
    <w:p w:rsidR="00FF0F89" w:rsidRDefault="00CC294B">
      <w:pPr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32"/>
        </w:rPr>
      </w:pPr>
      <w:r>
        <w:rPr>
          <w:rFonts w:ascii="Times New Roman" w:eastAsia="仿宋" w:hAnsi="Times New Roman" w:cs="Times New Roman" w:hint="eastAsia"/>
          <w:color w:val="333333"/>
          <w:sz w:val="28"/>
          <w:szCs w:val="28"/>
        </w:rPr>
        <w:t>赞助单位</w:t>
      </w:r>
      <w:r>
        <w:rPr>
          <w:rFonts w:ascii="Times New Roman" w:eastAsia="仿宋" w:hAnsi="Times New Roman" w:cs="Times New Roman"/>
          <w:color w:val="333333"/>
          <w:sz w:val="28"/>
          <w:szCs w:val="28"/>
        </w:rPr>
        <w:t>收费标准为</w:t>
      </w:r>
      <w:r>
        <w:rPr>
          <w:rFonts w:ascii="Times New Roman" w:eastAsia="仿宋" w:hAnsi="Times New Roman" w:cs="Times New Roman"/>
          <w:color w:val="333333"/>
          <w:sz w:val="28"/>
          <w:szCs w:val="28"/>
        </w:rPr>
        <w:t>30000</w:t>
      </w:r>
      <w:r>
        <w:rPr>
          <w:rFonts w:ascii="Times New Roman" w:eastAsia="仿宋" w:hAnsi="Times New Roman" w:cs="Times New Roman"/>
          <w:color w:val="333333"/>
          <w:sz w:val="28"/>
          <w:szCs w:val="28"/>
        </w:rPr>
        <w:t>元起</w:t>
      </w:r>
      <w:r>
        <w:rPr>
          <w:rFonts w:ascii="Times New Roman" w:eastAsia="仿宋" w:hAnsi="Times New Roman" w:cs="Times New Roman" w:hint="eastAsia"/>
          <w:color w:val="333333"/>
          <w:sz w:val="28"/>
          <w:szCs w:val="28"/>
        </w:rPr>
        <w:t>。</w:t>
      </w:r>
    </w:p>
    <w:sectPr w:rsidR="00FF0F89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94B" w:rsidRDefault="00CC294B" w:rsidP="009F583C">
      <w:r>
        <w:separator/>
      </w:r>
    </w:p>
  </w:endnote>
  <w:endnote w:type="continuationSeparator" w:id="0">
    <w:p w:rsidR="00CC294B" w:rsidRDefault="00CC294B" w:rsidP="009F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94B" w:rsidRDefault="00CC294B" w:rsidP="009F583C">
      <w:r>
        <w:separator/>
      </w:r>
    </w:p>
  </w:footnote>
  <w:footnote w:type="continuationSeparator" w:id="0">
    <w:p w:rsidR="00CC294B" w:rsidRDefault="00CC294B" w:rsidP="009F5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FD39B57"/>
    <w:multiLevelType w:val="singleLevel"/>
    <w:tmpl w:val="AFD39B57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50"/>
    <w:rsid w:val="001019E4"/>
    <w:rsid w:val="0014521D"/>
    <w:rsid w:val="00163C73"/>
    <w:rsid w:val="001A0563"/>
    <w:rsid w:val="002663F0"/>
    <w:rsid w:val="0030272E"/>
    <w:rsid w:val="00415FCF"/>
    <w:rsid w:val="004422BD"/>
    <w:rsid w:val="004719B3"/>
    <w:rsid w:val="0052543A"/>
    <w:rsid w:val="006915BA"/>
    <w:rsid w:val="00712B28"/>
    <w:rsid w:val="00856599"/>
    <w:rsid w:val="008A7695"/>
    <w:rsid w:val="008D0A2C"/>
    <w:rsid w:val="00922401"/>
    <w:rsid w:val="00923210"/>
    <w:rsid w:val="00963256"/>
    <w:rsid w:val="009F583C"/>
    <w:rsid w:val="00B96F8F"/>
    <w:rsid w:val="00BD66C8"/>
    <w:rsid w:val="00C15ABD"/>
    <w:rsid w:val="00CC294B"/>
    <w:rsid w:val="00D67A3F"/>
    <w:rsid w:val="00D962AB"/>
    <w:rsid w:val="00DC69C2"/>
    <w:rsid w:val="00DD52D7"/>
    <w:rsid w:val="00E2393E"/>
    <w:rsid w:val="00E67437"/>
    <w:rsid w:val="00E95449"/>
    <w:rsid w:val="00EA4E05"/>
    <w:rsid w:val="00F43178"/>
    <w:rsid w:val="00F64A50"/>
    <w:rsid w:val="00FF0F89"/>
    <w:rsid w:val="02264EE8"/>
    <w:rsid w:val="04776399"/>
    <w:rsid w:val="04CF5CB6"/>
    <w:rsid w:val="05D95F44"/>
    <w:rsid w:val="07991FD1"/>
    <w:rsid w:val="0B467C32"/>
    <w:rsid w:val="0BFF2546"/>
    <w:rsid w:val="0C125498"/>
    <w:rsid w:val="0C565A01"/>
    <w:rsid w:val="190B6D69"/>
    <w:rsid w:val="19D207A3"/>
    <w:rsid w:val="1AC2083B"/>
    <w:rsid w:val="1E6A5470"/>
    <w:rsid w:val="1EF61B38"/>
    <w:rsid w:val="22170603"/>
    <w:rsid w:val="25065B44"/>
    <w:rsid w:val="255F18FB"/>
    <w:rsid w:val="26474D79"/>
    <w:rsid w:val="26DB053A"/>
    <w:rsid w:val="273F49EC"/>
    <w:rsid w:val="2C4A7AB5"/>
    <w:rsid w:val="2CED10C2"/>
    <w:rsid w:val="2F5B6C24"/>
    <w:rsid w:val="359468FE"/>
    <w:rsid w:val="35EC452F"/>
    <w:rsid w:val="36957C37"/>
    <w:rsid w:val="378F692B"/>
    <w:rsid w:val="37F96A09"/>
    <w:rsid w:val="3BAB3FCC"/>
    <w:rsid w:val="3C973C0C"/>
    <w:rsid w:val="3D3F4AC0"/>
    <w:rsid w:val="3F87570E"/>
    <w:rsid w:val="400418D8"/>
    <w:rsid w:val="4088322E"/>
    <w:rsid w:val="43311BCF"/>
    <w:rsid w:val="43710B7F"/>
    <w:rsid w:val="457805EB"/>
    <w:rsid w:val="48BF6C00"/>
    <w:rsid w:val="4AE55897"/>
    <w:rsid w:val="4D34219F"/>
    <w:rsid w:val="4D5B151A"/>
    <w:rsid w:val="4DBA2AC5"/>
    <w:rsid w:val="55527494"/>
    <w:rsid w:val="5A9D1E66"/>
    <w:rsid w:val="5AB96777"/>
    <w:rsid w:val="657803FF"/>
    <w:rsid w:val="66DB2469"/>
    <w:rsid w:val="69864D3A"/>
    <w:rsid w:val="6B765050"/>
    <w:rsid w:val="6C904D6E"/>
    <w:rsid w:val="6D9B291A"/>
    <w:rsid w:val="6E5F2C9C"/>
    <w:rsid w:val="7112480B"/>
    <w:rsid w:val="75175D28"/>
    <w:rsid w:val="754F5B63"/>
    <w:rsid w:val="779C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855A6C-CFD1-4CE5-BCDF-6301892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70</Words>
  <Characters>404</Characters>
  <Application>Microsoft Office Word</Application>
  <DocSecurity>0</DocSecurity>
  <Lines>3</Lines>
  <Paragraphs>1</Paragraphs>
  <ScaleCrop>false</ScaleCrop>
  <Company>P R C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袁照程</dc:creator>
  <cp:lastModifiedBy>iCura</cp:lastModifiedBy>
  <cp:revision>23</cp:revision>
  <cp:lastPrinted>2019-03-12T06:15:00Z</cp:lastPrinted>
  <dcterms:created xsi:type="dcterms:W3CDTF">2018-10-29T07:26:00Z</dcterms:created>
  <dcterms:modified xsi:type="dcterms:W3CDTF">2019-03-12T07:40:00Z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